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 w:after="200"/>
        <w:jc w:val="center"/>
      </w:pPr>
      <w:r>
        <w:rPr>
          <w:rFonts w:ascii="Times New Roman" w:hAnsi="Times New Roman" w:cs="Times New Roman" w:eastAsia="Times New Roman"/>
          <w:b/>
          <w:i w:val="0"/>
          <w:sz w:val="28"/>
        </w:rPr>
        <w:t>Описание объекта закупки (техническое задание)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567"/>
        <w:gridCol w:w="2268"/>
        <w:gridCol w:w="1474"/>
        <w:gridCol w:w="3175"/>
        <w:gridCol w:w="3203"/>
        <w:gridCol w:w="1417"/>
        <w:gridCol w:w="1247"/>
        <w:gridCol w:w="1077"/>
      </w:tblGrid>
      <w:tr>
        <w:trPr>
          <w:cantSplit/>
          <w:tblHeader/>
        </w:trPr>
        <w:tc>
          <w:tcPr>
            <w:tcW w:type="dxa" w:w="567"/>
            <w:tcMar>
              <w:top w:w="30" w:type="dxa"/>
              <w:start w:w="60" w:type="dxa"/>
              <w:bottom w:w="30" w:type="dxa"/>
              <w:end w:w="60" w:type="dxa"/>
            </w:tcMar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/>
                <w:sz w:val="18"/>
              </w:rPr>
              <w:t>№</w:t>
              <w:br/>
              <w:t>п/п</w:t>
            </w:r>
          </w:p>
        </w:tc>
        <w:tc>
          <w:tcPr>
            <w:tcW w:type="dxa" w:w="2268"/>
            <w:tcMar>
              <w:top w:w="30" w:type="dxa"/>
              <w:start w:w="60" w:type="dxa"/>
              <w:bottom w:w="30" w:type="dxa"/>
              <w:end w:w="60" w:type="dxa"/>
            </w:tcMar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/>
                <w:sz w:val="18"/>
              </w:rPr>
              <w:t>Наименование товара</w:t>
            </w:r>
          </w:p>
        </w:tc>
        <w:tc>
          <w:tcPr>
            <w:tcW w:type="dxa" w:w="1474"/>
            <w:tcMar>
              <w:top w:w="30" w:type="dxa"/>
              <w:start w:w="60" w:type="dxa"/>
              <w:bottom w:w="30" w:type="dxa"/>
              <w:end w:w="60" w:type="dxa"/>
            </w:tcMar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/>
                <w:sz w:val="18"/>
              </w:rPr>
              <w:t>Коды позиции</w:t>
            </w:r>
          </w:p>
        </w:tc>
        <w:tc>
          <w:tcPr>
            <w:tcW w:type="dxa" w:w="7795"/>
            <w:tcMar>
              <w:top w:w="30" w:type="dxa"/>
              <w:start w:w="60" w:type="dxa"/>
              <w:bottom w:w="30" w:type="dxa"/>
              <w:end w:w="60" w:type="dxa"/>
            </w:tcMar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/>
                <w:sz w:val="18"/>
              </w:rPr>
              <w:t>Характеристики товара</w:t>
            </w:r>
          </w:p>
        </w:tc>
        <w:tc>
          <w:tcPr>
            <w:tcW w:type="dxa" w:w="1247"/>
            <w:tcMar>
              <w:top w:w="30" w:type="dxa"/>
              <w:start w:w="60" w:type="dxa"/>
              <w:bottom w:w="30" w:type="dxa"/>
              <w:end w:w="60" w:type="dxa"/>
            </w:tcMar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/>
                <w:sz w:val="18"/>
              </w:rPr>
              <w:t>Количество товара</w:t>
            </w:r>
          </w:p>
        </w:tc>
        <w:tc>
          <w:tcPr>
            <w:tcW w:type="dxa" w:w="1077"/>
            <w:tcMar>
              <w:top w:w="30" w:type="dxa"/>
              <w:start w:w="60" w:type="dxa"/>
              <w:bottom w:w="30" w:type="dxa"/>
              <w:end w:w="60" w:type="dxa"/>
            </w:tcMar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/>
                <w:sz w:val="18"/>
              </w:rPr>
              <w:t>Единица измерения</w:t>
            </w:r>
          </w:p>
        </w:tc>
      </w:tr>
      <w:tr>
        <w:trPr>
          <w:cantSplit/>
          <w:tblHeader/>
        </w:trPr>
        <w:tc>
          <w:tcPr>
            <w:tcW w:type="dxa" w:w="567"/>
            <w:tcMar>
              <w:top w:w="30" w:type="dxa"/>
              <w:start w:w="60" w:type="dxa"/>
              <w:bottom w:w="30" w:type="dxa"/>
              <w:end w:w="60" w:type="dxa"/>
            </w:tcMar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</w:tcPr>
          <w:p/>
        </w:tc>
        <w:tc>
          <w:tcPr>
            <w:tcW w:type="dxa" w:w="2268"/>
            <w:tcMar>
              <w:top w:w="30" w:type="dxa"/>
              <w:start w:w="60" w:type="dxa"/>
              <w:bottom w:w="30" w:type="dxa"/>
              <w:end w:w="60" w:type="dxa"/>
            </w:tcMar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</w:tcPr>
          <w:p/>
        </w:tc>
        <w:tc>
          <w:tcPr>
            <w:tcW w:type="dxa" w:w="1474"/>
            <w:tcMar>
              <w:top w:w="30" w:type="dxa"/>
              <w:start w:w="60" w:type="dxa"/>
              <w:bottom w:w="30" w:type="dxa"/>
              <w:end w:w="60" w:type="dxa"/>
            </w:tcMar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</w:tcPr>
          <w:p/>
        </w:tc>
        <w:tc>
          <w:tcPr>
            <w:tcW w:type="dxa" w:w="3175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/>
                <w:sz w:val="18"/>
              </w:rPr>
              <w:t>Наименование характеристики</w:t>
            </w:r>
          </w:p>
        </w:tc>
        <w:tc>
          <w:tcPr>
            <w:tcW w:type="dxa" w:w="3203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/>
                <w:sz w:val="18"/>
              </w:rPr>
              <w:t>Значение характеристики</w:t>
            </w:r>
          </w:p>
        </w:tc>
        <w:tc>
          <w:tcPr>
            <w:tcW w:type="dxa" w:w="1417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/>
                <w:sz w:val="18"/>
              </w:rPr>
              <w:t>Единица измерения характеристики</w:t>
            </w:r>
          </w:p>
        </w:tc>
        <w:tc>
          <w:tcPr>
            <w:tcW w:type="dxa" w:w="1247"/>
            <w:tcMar>
              <w:top w:w="30" w:type="dxa"/>
              <w:start w:w="60" w:type="dxa"/>
              <w:bottom w:w="30" w:type="dxa"/>
              <w:end w:w="60" w:type="dxa"/>
            </w:tcMar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</w:tcPr>
          <w:p/>
        </w:tc>
        <w:tc>
          <w:tcPr>
            <w:tcW w:type="dxa" w:w="1077"/>
            <w:tcMar>
              <w:top w:w="30" w:type="dxa"/>
              <w:start w:w="60" w:type="dxa"/>
              <w:bottom w:w="30" w:type="dxa"/>
              <w:end w:w="60" w:type="dxa"/>
            </w:tcMar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</w:tcPr>
          <w:p/>
        </w:tc>
      </w:tr>
      <w:tr>
        <w:trPr>
          <w:cantSplit/>
        </w:trPr>
        <w:tc>
          <w:tcPr>
            <w:tcW w:type="dxa" w:w="567"/>
            <w:vMerge w:val="restart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1</w:t>
            </w:r>
          </w:p>
        </w:tc>
        <w:tc>
          <w:tcPr>
            <w:tcW w:type="dxa" w:w="2268"/>
            <w:vMerge w:val="restart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Бердо для ручного ткацкого станка с челноком</w:t>
            </w:r>
          </w:p>
        </w:tc>
        <w:tc>
          <w:tcPr>
            <w:tcW w:type="dxa" w:w="1474"/>
            <w:vMerge w:val="restart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28.94.52.110</w:t>
            </w:r>
          </w:p>
        </w:tc>
        <w:tc>
          <w:tcPr>
            <w:tcW w:type="dxa" w:w="3175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Назначение</w:t>
            </w:r>
          </w:p>
        </w:tc>
        <w:tc>
          <w:tcPr>
            <w:tcW w:type="dxa" w:w="3203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бердо для ручного ткачества поясов и тесьмы</w:t>
            </w:r>
          </w:p>
        </w:tc>
        <w:tc>
          <w:tcPr>
            <w:tcW w:type="dxa" w:w="1417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</w:r>
          </w:p>
        </w:tc>
        <w:tc>
          <w:tcPr>
            <w:tcW w:type="dxa" w:w="1247"/>
            <w:vMerge w:val="restart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1</w:t>
            </w:r>
          </w:p>
        </w:tc>
        <w:tc>
          <w:tcPr>
            <w:tcW w:type="dxa" w:w="1077"/>
            <w:vMerge w:val="restart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шт.</w:t>
            </w:r>
          </w:p>
        </w:tc>
      </w:tr>
      <w:tr>
        <w:trPr>
          <w:cantSplit/>
        </w:trPr>
        <w:tc>
          <w:tcPr>
            <w:tcW w:type="dxa" w:w="567"/>
            <w:vMerge/>
          </w:tcPr>
          <w:p/>
        </w:tc>
        <w:tc>
          <w:tcPr>
            <w:tcW w:type="dxa" w:w="2268"/>
            <w:vMerge/>
          </w:tcPr>
          <w:p/>
        </w:tc>
        <w:tc>
          <w:tcPr>
            <w:tcW w:type="dxa" w:w="1474"/>
            <w:vMerge/>
          </w:tcPr>
          <w:p/>
        </w:tc>
        <w:tc>
          <w:tcPr>
            <w:tcW w:type="dxa" w:w="3175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Материал</w:t>
            </w:r>
          </w:p>
        </w:tc>
        <w:tc>
          <w:tcPr>
            <w:tcW w:type="dxa" w:w="3203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древесина твёрдых пород или материал с не худшей прочностью</w:t>
            </w:r>
          </w:p>
        </w:tc>
        <w:tc>
          <w:tcPr>
            <w:tcW w:type="dxa" w:w="1417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</w:r>
          </w:p>
        </w:tc>
        <w:tc>
          <w:tcPr>
            <w:tcW w:type="dxa" w:w="1247"/>
            <w:vMerge/>
          </w:tcPr>
          <w:p/>
        </w:tc>
        <w:tc>
          <w:tcPr>
            <w:tcW w:type="dxa" w:w="1077"/>
            <w:vMerge/>
          </w:tcPr>
          <w:p/>
        </w:tc>
      </w:tr>
      <w:tr>
        <w:trPr>
          <w:cantSplit/>
        </w:trPr>
        <w:tc>
          <w:tcPr>
            <w:tcW w:type="dxa" w:w="567"/>
            <w:vMerge/>
          </w:tcPr>
          <w:p/>
        </w:tc>
        <w:tc>
          <w:tcPr>
            <w:tcW w:type="dxa" w:w="2268"/>
            <w:vMerge/>
          </w:tcPr>
          <w:p/>
        </w:tc>
        <w:tc>
          <w:tcPr>
            <w:tcW w:type="dxa" w:w="1474"/>
            <w:vMerge/>
          </w:tcPr>
          <w:p/>
        </w:tc>
        <w:tc>
          <w:tcPr>
            <w:tcW w:type="dxa" w:w="3175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Размеры</w:t>
            </w:r>
          </w:p>
        </w:tc>
        <w:tc>
          <w:tcPr>
            <w:tcW w:type="dxa" w:w="3203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200×140×12</w:t>
            </w:r>
          </w:p>
        </w:tc>
        <w:tc>
          <w:tcPr>
            <w:tcW w:type="dxa" w:w="1417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мм</w:t>
            </w:r>
          </w:p>
        </w:tc>
        <w:tc>
          <w:tcPr>
            <w:tcW w:type="dxa" w:w="1247"/>
            <w:vMerge/>
          </w:tcPr>
          <w:p/>
        </w:tc>
        <w:tc>
          <w:tcPr>
            <w:tcW w:type="dxa" w:w="1077"/>
            <w:vMerge/>
          </w:tcPr>
          <w:p/>
        </w:tc>
      </w:tr>
      <w:tr>
        <w:trPr>
          <w:cantSplit/>
        </w:trPr>
        <w:tc>
          <w:tcPr>
            <w:tcW w:type="dxa" w:w="567"/>
            <w:vMerge/>
          </w:tcPr>
          <w:p/>
        </w:tc>
        <w:tc>
          <w:tcPr>
            <w:tcW w:type="dxa" w:w="2268"/>
            <w:vMerge/>
          </w:tcPr>
          <w:p/>
        </w:tc>
        <w:tc>
          <w:tcPr>
            <w:tcW w:type="dxa" w:w="1474"/>
            <w:vMerge/>
          </w:tcPr>
          <w:p/>
        </w:tc>
        <w:tc>
          <w:tcPr>
            <w:tcW w:type="dxa" w:w="3175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Плотность бердо</w:t>
            </w:r>
          </w:p>
        </w:tc>
        <w:tc>
          <w:tcPr>
            <w:tcW w:type="dxa" w:w="3203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40</w:t>
            </w:r>
          </w:p>
        </w:tc>
        <w:tc>
          <w:tcPr>
            <w:tcW w:type="dxa" w:w="1417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</w:r>
          </w:p>
        </w:tc>
        <w:tc>
          <w:tcPr>
            <w:tcW w:type="dxa" w:w="1247"/>
            <w:vMerge/>
          </w:tcPr>
          <w:p/>
        </w:tc>
        <w:tc>
          <w:tcPr>
            <w:tcW w:type="dxa" w:w="1077"/>
            <w:vMerge/>
          </w:tcPr>
          <w:p/>
        </w:tc>
      </w:tr>
      <w:tr>
        <w:trPr>
          <w:cantSplit/>
        </w:trPr>
        <w:tc>
          <w:tcPr>
            <w:tcW w:type="dxa" w:w="567"/>
            <w:vMerge/>
          </w:tcPr>
          <w:p/>
        </w:tc>
        <w:tc>
          <w:tcPr>
            <w:tcW w:type="dxa" w:w="2268"/>
            <w:vMerge/>
          </w:tcPr>
          <w:p/>
        </w:tc>
        <w:tc>
          <w:tcPr>
            <w:tcW w:type="dxa" w:w="1474"/>
            <w:vMerge/>
          </w:tcPr>
          <w:p/>
        </w:tc>
        <w:tc>
          <w:tcPr>
            <w:tcW w:type="dxa" w:w="3175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Количество рабочих зубьев</w:t>
            </w:r>
          </w:p>
        </w:tc>
        <w:tc>
          <w:tcPr>
            <w:tcW w:type="dxa" w:w="3203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не менее 36</w:t>
            </w:r>
          </w:p>
        </w:tc>
        <w:tc>
          <w:tcPr>
            <w:tcW w:type="dxa" w:w="1417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шт.</w:t>
            </w:r>
          </w:p>
        </w:tc>
        <w:tc>
          <w:tcPr>
            <w:tcW w:type="dxa" w:w="1247"/>
            <w:vMerge/>
          </w:tcPr>
          <w:p/>
        </w:tc>
        <w:tc>
          <w:tcPr>
            <w:tcW w:type="dxa" w:w="1077"/>
            <w:vMerge/>
          </w:tcPr>
          <w:p/>
        </w:tc>
      </w:tr>
      <w:tr>
        <w:trPr>
          <w:cantSplit/>
        </w:trPr>
        <w:tc>
          <w:tcPr>
            <w:tcW w:type="dxa" w:w="567"/>
            <w:vMerge/>
          </w:tcPr>
          <w:p/>
        </w:tc>
        <w:tc>
          <w:tcPr>
            <w:tcW w:type="dxa" w:w="2268"/>
            <w:vMerge/>
          </w:tcPr>
          <w:p/>
        </w:tc>
        <w:tc>
          <w:tcPr>
            <w:tcW w:type="dxa" w:w="1474"/>
            <w:vMerge/>
          </w:tcPr>
          <w:p/>
        </w:tc>
        <w:tc>
          <w:tcPr>
            <w:tcW w:type="dxa" w:w="3175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Максимальное число нитей заправки</w:t>
            </w:r>
          </w:p>
        </w:tc>
        <w:tc>
          <w:tcPr>
            <w:tcW w:type="dxa" w:w="3203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не менее 72</w:t>
            </w:r>
          </w:p>
        </w:tc>
        <w:tc>
          <w:tcPr>
            <w:tcW w:type="dxa" w:w="1417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шт.</w:t>
            </w:r>
          </w:p>
        </w:tc>
        <w:tc>
          <w:tcPr>
            <w:tcW w:type="dxa" w:w="1247"/>
            <w:vMerge/>
          </w:tcPr>
          <w:p/>
        </w:tc>
        <w:tc>
          <w:tcPr>
            <w:tcW w:type="dxa" w:w="1077"/>
            <w:vMerge/>
          </w:tcPr>
          <w:p/>
        </w:tc>
      </w:tr>
      <w:tr>
        <w:trPr>
          <w:cantSplit/>
        </w:trPr>
        <w:tc>
          <w:tcPr>
            <w:tcW w:type="dxa" w:w="567"/>
            <w:vMerge/>
          </w:tcPr>
          <w:p/>
        </w:tc>
        <w:tc>
          <w:tcPr>
            <w:tcW w:type="dxa" w:w="2268"/>
            <w:vMerge/>
          </w:tcPr>
          <w:p/>
        </w:tc>
        <w:tc>
          <w:tcPr>
            <w:tcW w:type="dxa" w:w="1474"/>
            <w:vMerge/>
          </w:tcPr>
          <w:p/>
        </w:tc>
        <w:tc>
          <w:tcPr>
            <w:tcW w:type="dxa" w:w="3175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Диаметр глазков</w:t>
            </w:r>
          </w:p>
        </w:tc>
        <w:tc>
          <w:tcPr>
            <w:tcW w:type="dxa" w:w="3203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не менее 10</w:t>
            </w:r>
          </w:p>
        </w:tc>
        <w:tc>
          <w:tcPr>
            <w:tcW w:type="dxa" w:w="1417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мм</w:t>
            </w:r>
          </w:p>
        </w:tc>
        <w:tc>
          <w:tcPr>
            <w:tcW w:type="dxa" w:w="1247"/>
            <w:vMerge/>
          </w:tcPr>
          <w:p/>
        </w:tc>
        <w:tc>
          <w:tcPr>
            <w:tcW w:type="dxa" w:w="1077"/>
            <w:vMerge/>
          </w:tcPr>
          <w:p/>
        </w:tc>
      </w:tr>
      <w:tr>
        <w:trPr>
          <w:cantSplit/>
        </w:trPr>
        <w:tc>
          <w:tcPr>
            <w:tcW w:type="dxa" w:w="567"/>
            <w:vMerge/>
          </w:tcPr>
          <w:p/>
        </w:tc>
        <w:tc>
          <w:tcPr>
            <w:tcW w:type="dxa" w:w="2268"/>
            <w:vMerge/>
          </w:tcPr>
          <w:p/>
        </w:tc>
        <w:tc>
          <w:tcPr>
            <w:tcW w:type="dxa" w:w="1474"/>
            <w:vMerge/>
          </w:tcPr>
          <w:p/>
        </w:tc>
        <w:tc>
          <w:tcPr>
            <w:tcW w:type="dxa" w:w="3175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Высота маха</w:t>
            </w:r>
          </w:p>
        </w:tc>
        <w:tc>
          <w:tcPr>
            <w:tcW w:type="dxa" w:w="3203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не менее 10</w:t>
            </w:r>
          </w:p>
        </w:tc>
        <w:tc>
          <w:tcPr>
            <w:tcW w:type="dxa" w:w="1417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см</w:t>
            </w:r>
          </w:p>
        </w:tc>
        <w:tc>
          <w:tcPr>
            <w:tcW w:type="dxa" w:w="1247"/>
            <w:vMerge/>
          </w:tcPr>
          <w:p/>
        </w:tc>
        <w:tc>
          <w:tcPr>
            <w:tcW w:type="dxa" w:w="1077"/>
            <w:vMerge/>
          </w:tcPr>
          <w:p/>
        </w:tc>
      </w:tr>
      <w:tr>
        <w:trPr>
          <w:cantSplit/>
        </w:trPr>
        <w:tc>
          <w:tcPr>
            <w:tcW w:type="dxa" w:w="567"/>
            <w:vMerge/>
          </w:tcPr>
          <w:p/>
        </w:tc>
        <w:tc>
          <w:tcPr>
            <w:tcW w:type="dxa" w:w="2268"/>
            <w:vMerge/>
          </w:tcPr>
          <w:p/>
        </w:tc>
        <w:tc>
          <w:tcPr>
            <w:tcW w:type="dxa" w:w="1474"/>
            <w:vMerge/>
          </w:tcPr>
          <w:p/>
        </w:tc>
        <w:tc>
          <w:tcPr>
            <w:tcW w:type="dxa" w:w="3175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Обработка граней</w:t>
            </w:r>
          </w:p>
        </w:tc>
        <w:tc>
          <w:tcPr>
            <w:tcW w:type="dxa" w:w="3203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наличие обработки граней, снижающей риск зацепов нити</w:t>
            </w:r>
          </w:p>
        </w:tc>
        <w:tc>
          <w:tcPr>
            <w:tcW w:type="dxa" w:w="1417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</w:r>
          </w:p>
        </w:tc>
        <w:tc>
          <w:tcPr>
            <w:tcW w:type="dxa" w:w="1247"/>
            <w:vMerge/>
          </w:tcPr>
          <w:p/>
        </w:tc>
        <w:tc>
          <w:tcPr>
            <w:tcW w:type="dxa" w:w="1077"/>
            <w:vMerge/>
          </w:tcPr>
          <w:p/>
        </w:tc>
      </w:tr>
      <w:tr>
        <w:trPr>
          <w:cantSplit/>
        </w:trPr>
        <w:tc>
          <w:tcPr>
            <w:tcW w:type="dxa" w:w="567"/>
            <w:vMerge/>
          </w:tcPr>
          <w:p/>
        </w:tc>
        <w:tc>
          <w:tcPr>
            <w:tcW w:type="dxa" w:w="2268"/>
            <w:vMerge/>
          </w:tcPr>
          <w:p/>
        </w:tc>
        <w:tc>
          <w:tcPr>
            <w:tcW w:type="dxa" w:w="1474"/>
            <w:vMerge/>
          </w:tcPr>
          <w:p/>
        </w:tc>
        <w:tc>
          <w:tcPr>
            <w:tcW w:type="dxa" w:w="3175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Вес</w:t>
            </w:r>
          </w:p>
        </w:tc>
        <w:tc>
          <w:tcPr>
            <w:tcW w:type="dxa" w:w="3203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не более 100</w:t>
            </w:r>
          </w:p>
        </w:tc>
        <w:tc>
          <w:tcPr>
            <w:tcW w:type="dxa" w:w="1417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г</w:t>
            </w:r>
          </w:p>
        </w:tc>
        <w:tc>
          <w:tcPr>
            <w:tcW w:type="dxa" w:w="1247"/>
            <w:vMerge/>
          </w:tcPr>
          <w:p/>
        </w:tc>
        <w:tc>
          <w:tcPr>
            <w:tcW w:type="dxa" w:w="1077"/>
            <w:vMerge/>
          </w:tcPr>
          <w:p/>
        </w:tc>
      </w:tr>
      <w:tr>
        <w:trPr>
          <w:cantSplit/>
        </w:trPr>
        <w:tc>
          <w:tcPr>
            <w:tcW w:type="dxa" w:w="567"/>
            <w:vMerge/>
          </w:tcPr>
          <w:p/>
        </w:tc>
        <w:tc>
          <w:tcPr>
            <w:tcW w:type="dxa" w:w="2268"/>
            <w:vMerge/>
          </w:tcPr>
          <w:p/>
        </w:tc>
        <w:tc>
          <w:tcPr>
            <w:tcW w:type="dxa" w:w="1474"/>
            <w:vMerge/>
          </w:tcPr>
          <w:p/>
        </w:tc>
        <w:tc>
          <w:tcPr>
            <w:tcW w:type="dxa" w:w="3175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Гарантийный срок</w:t>
            </w:r>
          </w:p>
        </w:tc>
        <w:tc>
          <w:tcPr>
            <w:tcW w:type="dxa" w:w="3203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не менее 12</w:t>
            </w:r>
          </w:p>
        </w:tc>
        <w:tc>
          <w:tcPr>
            <w:tcW w:type="dxa" w:w="1417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мес</w:t>
            </w:r>
          </w:p>
        </w:tc>
        <w:tc>
          <w:tcPr>
            <w:tcW w:type="dxa" w:w="1247"/>
            <w:vMerge/>
          </w:tcPr>
          <w:p/>
        </w:tc>
        <w:tc>
          <w:tcPr>
            <w:tcW w:type="dxa" w:w="1077"/>
            <w:vMerge/>
          </w:tcPr>
          <w:p/>
        </w:tc>
      </w:tr>
      <w:tr>
        <w:trPr>
          <w:cantSplit/>
        </w:trPr>
        <w:tc>
          <w:tcPr>
            <w:tcW w:type="dxa" w:w="567"/>
            <w:vMerge/>
          </w:tcPr>
          <w:p/>
        </w:tc>
        <w:tc>
          <w:tcPr>
            <w:tcW w:type="dxa" w:w="2268"/>
            <w:vMerge/>
          </w:tcPr>
          <w:p/>
        </w:tc>
        <w:tc>
          <w:tcPr>
            <w:tcW w:type="dxa" w:w="1474"/>
            <w:vMerge/>
          </w:tcPr>
          <w:p/>
        </w:tc>
        <w:tc>
          <w:tcPr>
            <w:tcW w:type="dxa" w:w="7795"/>
            <w:gridSpan w:val="3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/>
                <w:sz w:val="20"/>
              </w:rPr>
              <w:t>Комплектация</w:t>
            </w:r>
          </w:p>
        </w:tc>
        <w:tc>
          <w:tcPr>
            <w:tcW w:type="dxa" w:w="1247"/>
            <w:vMerge/>
          </w:tcPr>
          <w:p/>
        </w:tc>
        <w:tc>
          <w:tcPr>
            <w:tcW w:type="dxa" w:w="1077"/>
            <w:vMerge/>
          </w:tcPr>
          <w:p/>
        </w:tc>
      </w:tr>
      <w:tr>
        <w:trPr>
          <w:cantSplit/>
        </w:trPr>
        <w:tc>
          <w:tcPr>
            <w:tcW w:type="dxa" w:w="567"/>
            <w:vMerge/>
          </w:tcPr>
          <w:p/>
        </w:tc>
        <w:tc>
          <w:tcPr>
            <w:tcW w:type="dxa" w:w="2268"/>
            <w:vMerge/>
          </w:tcPr>
          <w:p/>
        </w:tc>
        <w:tc>
          <w:tcPr>
            <w:tcW w:type="dxa" w:w="1474"/>
            <w:vMerge/>
          </w:tcPr>
          <w:p/>
        </w:tc>
        <w:tc>
          <w:tcPr>
            <w:tcW w:type="dxa" w:w="3175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Бердо</w:t>
            </w:r>
          </w:p>
        </w:tc>
        <w:tc>
          <w:tcPr>
            <w:tcW w:type="dxa" w:w="3203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1</w:t>
            </w:r>
          </w:p>
        </w:tc>
        <w:tc>
          <w:tcPr>
            <w:tcW w:type="dxa" w:w="1417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шт.</w:t>
            </w:r>
          </w:p>
        </w:tc>
        <w:tc>
          <w:tcPr>
            <w:tcW w:type="dxa" w:w="1247"/>
            <w:vMerge/>
          </w:tcPr>
          <w:p/>
        </w:tc>
        <w:tc>
          <w:tcPr>
            <w:tcW w:type="dxa" w:w="1077"/>
            <w:vMerge/>
          </w:tcPr>
          <w:p/>
        </w:tc>
      </w:tr>
      <w:tr>
        <w:trPr>
          <w:cantSplit/>
        </w:trPr>
        <w:tc>
          <w:tcPr>
            <w:tcW w:type="dxa" w:w="567"/>
            <w:vMerge/>
          </w:tcPr>
          <w:p/>
        </w:tc>
        <w:tc>
          <w:tcPr>
            <w:tcW w:type="dxa" w:w="2268"/>
            <w:vMerge/>
          </w:tcPr>
          <w:p/>
        </w:tc>
        <w:tc>
          <w:tcPr>
            <w:tcW w:type="dxa" w:w="1474"/>
            <w:vMerge/>
          </w:tcPr>
          <w:p/>
        </w:tc>
        <w:tc>
          <w:tcPr>
            <w:tcW w:type="dxa" w:w="3175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Челнок-иглица</w:t>
            </w:r>
          </w:p>
        </w:tc>
        <w:tc>
          <w:tcPr>
            <w:tcW w:type="dxa" w:w="3203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1</w:t>
            </w:r>
          </w:p>
        </w:tc>
        <w:tc>
          <w:tcPr>
            <w:tcW w:type="dxa" w:w="1417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шт.</w:t>
            </w:r>
          </w:p>
        </w:tc>
        <w:tc>
          <w:tcPr>
            <w:tcW w:type="dxa" w:w="1247"/>
            <w:vMerge/>
          </w:tcPr>
          <w:p/>
        </w:tc>
        <w:tc>
          <w:tcPr>
            <w:tcW w:type="dxa" w:w="1077"/>
            <w:vMerge/>
          </w:tcPr>
          <w:p/>
        </w:tc>
      </w:tr>
    </w:tbl>
    <w:sectPr w:rsidR="00FC693F" w:rsidRPr="0006063C" w:rsidSect="00034616">
      <w:pgSz w:w="16838" w:h="11906" w:orient="landscape"/>
      <w:pgMar w:top="850" w:right="1134" w:bottom="850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